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hint="eastAsia"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招聘留学回国人员和博士后出站人员岗位信息表</w:t>
      </w:r>
    </w:p>
    <w:p>
      <w:pPr>
        <w:adjustRightInd w:val="0"/>
        <w:snapToGrid w:val="0"/>
        <w:jc w:val="center"/>
        <w:rPr>
          <w:rFonts w:hint="eastAsia" w:ascii="仿宋_GB2312" w:hAnsi="华文中宋" w:eastAsia="仿宋_GB2312"/>
          <w:b/>
          <w:bCs/>
          <w:sz w:val="32"/>
          <w:szCs w:val="32"/>
        </w:rPr>
      </w:pPr>
    </w:p>
    <w:tbl>
      <w:tblPr>
        <w:tblStyle w:val="3"/>
        <w:tblW w:w="13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4394"/>
        <w:gridCol w:w="753"/>
        <w:gridCol w:w="3306"/>
        <w:gridCol w:w="807"/>
        <w:gridCol w:w="807"/>
        <w:gridCol w:w="807"/>
        <w:gridCol w:w="807"/>
        <w:gridCol w:w="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岗位简介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3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学历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学位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政治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生源要求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农博综合部农业文化遗产研究及期刊编辑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负责农业文化遗产、农业历史等方面的研究，参与博物馆重大课题和社科基金项目研究、一级博物馆运行评估、《古今农业》期刊编辑及组织实施专题陈列展览等相关工作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农学（</w:t>
            </w:r>
            <w:r>
              <w:rPr>
                <w:rFonts w:hint="eastAsia" w:ascii="仿宋_GB2312" w:eastAsia="仿宋_GB2312"/>
                <w:kern w:val="0"/>
                <w:szCs w:val="21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）、历史学（</w:t>
            </w:r>
            <w:r>
              <w:rPr>
                <w:rFonts w:hint="eastAsia" w:ascii="仿宋_GB2312" w:eastAsia="仿宋_GB2312"/>
                <w:kern w:val="0"/>
                <w:szCs w:val="21"/>
              </w:rPr>
              <w:t>06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，中国史）、教育学（</w:t>
            </w:r>
            <w:r>
              <w:rPr>
                <w:rFonts w:hint="eastAsia" w:ascii="仿宋_GB2312" w:eastAsia="仿宋_GB2312"/>
                <w:kern w:val="0"/>
                <w:szCs w:val="21"/>
              </w:rPr>
              <w:t>04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）、文学（</w:t>
            </w:r>
            <w:r>
              <w:rPr>
                <w:rFonts w:hint="eastAsia" w:ascii="仿宋_GB2312" w:eastAsia="仿宋_GB2312"/>
                <w:kern w:val="0"/>
                <w:szCs w:val="21"/>
              </w:rPr>
              <w:t>05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农博综合部古农书的搜集、整理与研究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开展水产类古籍的搜集与点校整理研究，果树、蔬菜、花卉类古籍的搜集与点校整理研究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农学（水产类</w:t>
            </w:r>
            <w:r>
              <w:rPr>
                <w:rFonts w:hint="eastAsia" w:ascii="仿宋_GB2312" w:eastAsia="仿宋_GB2312"/>
                <w:kern w:val="0"/>
                <w:szCs w:val="21"/>
              </w:rPr>
              <w:t>0908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，园艺学</w:t>
            </w:r>
            <w:r>
              <w:rPr>
                <w:rFonts w:hint="eastAsia" w:ascii="仿宋_GB2312" w:eastAsia="仿宋_GB2312"/>
                <w:kern w:val="0"/>
                <w:szCs w:val="21"/>
              </w:rPr>
              <w:t>0902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、林学</w:t>
            </w:r>
            <w:r>
              <w:rPr>
                <w:rFonts w:hint="eastAsia" w:ascii="仿宋_GB2312" w:eastAsia="仿宋_GB2312"/>
                <w:kern w:val="0"/>
                <w:szCs w:val="21"/>
              </w:rPr>
              <w:t>0907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，果树方向、蔬菜方向、花卉方向）、中国古典文献学（</w:t>
            </w:r>
            <w:r>
              <w:rPr>
                <w:rFonts w:hint="eastAsia" w:ascii="仿宋_GB2312" w:eastAsia="仿宋_GB2312"/>
                <w:kern w:val="0"/>
                <w:szCs w:val="21"/>
              </w:rPr>
              <w:t>050104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）、历史学（</w:t>
            </w:r>
            <w:r>
              <w:rPr>
                <w:rFonts w:hint="eastAsia" w:ascii="仿宋_GB2312" w:eastAsia="仿宋_GB2312"/>
                <w:kern w:val="0"/>
                <w:szCs w:val="21"/>
              </w:rPr>
              <w:t>06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当代农业研究部农业资源与环境研究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作为第三次全国土壤普查领导小组办公室成员单位，本岗位主要从事土壤发生、分类、演化、调查与评价研究工作，以及土壤馆建设管理和土壤科普工作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农业资源与环境（</w:t>
            </w:r>
            <w:r>
              <w:rPr>
                <w:rFonts w:hint="eastAsia" w:ascii="仿宋_GB2312" w:eastAsia="仿宋_GB2312"/>
                <w:kern w:val="0"/>
                <w:szCs w:val="21"/>
              </w:rPr>
              <w:t>0903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）、园艺学（</w:t>
            </w:r>
            <w:r>
              <w:rPr>
                <w:rFonts w:hint="eastAsia" w:ascii="仿宋_GB2312" w:eastAsia="仿宋_GB2312"/>
                <w:kern w:val="0"/>
                <w:szCs w:val="21"/>
              </w:rPr>
              <w:t>0902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）、地理学（</w:t>
            </w:r>
            <w:r>
              <w:rPr>
                <w:rFonts w:hint="eastAsia" w:ascii="仿宋_GB2312" w:eastAsia="仿宋_GB2312"/>
                <w:kern w:val="0"/>
                <w:szCs w:val="21"/>
              </w:rPr>
              <w:t>0705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）、生态学（</w:t>
            </w:r>
            <w:r>
              <w:rPr>
                <w:rFonts w:hint="eastAsia" w:ascii="仿宋_GB2312" w:eastAsia="仿宋_GB2312"/>
                <w:kern w:val="0"/>
                <w:szCs w:val="21"/>
              </w:rPr>
              <w:t>0713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）、历史学（</w:t>
            </w:r>
            <w:r>
              <w:rPr>
                <w:rFonts w:hint="eastAsia" w:ascii="仿宋_GB2312" w:eastAsia="仿宋_GB2312"/>
                <w:kern w:val="0"/>
                <w:szCs w:val="21"/>
              </w:rPr>
              <w:t>06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）、风景园林学（</w:t>
            </w:r>
            <w:r>
              <w:rPr>
                <w:rFonts w:hint="eastAsia" w:ascii="仿宋_GB2312" w:eastAsia="仿宋_GB2312"/>
                <w:kern w:val="0"/>
                <w:szCs w:val="21"/>
              </w:rPr>
              <w:t>0834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）、风景园林（</w:t>
            </w:r>
            <w:r>
              <w:rPr>
                <w:rFonts w:hint="eastAsia" w:ascii="仿宋_GB2312" w:eastAsia="仿宋_GB2312"/>
                <w:kern w:val="0"/>
                <w:szCs w:val="21"/>
              </w:rPr>
              <w:t>0953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农业会展促进中心市场推广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负责地标馆品牌推广和展会市场开发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新闻传播（</w:t>
            </w:r>
            <w:r>
              <w:rPr>
                <w:rFonts w:hint="eastAsia" w:ascii="仿宋_GB2312" w:eastAsia="仿宋_GB2312"/>
                <w:kern w:val="0"/>
                <w:szCs w:val="21"/>
              </w:rPr>
              <w:t>0503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）、会计（</w:t>
            </w:r>
            <w:r>
              <w:rPr>
                <w:rFonts w:hint="eastAsia" w:ascii="仿宋_GB2312" w:eastAsia="仿宋_GB2312"/>
                <w:kern w:val="0"/>
                <w:szCs w:val="21"/>
              </w:rPr>
              <w:t>1253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）、工商管理学（</w:t>
            </w:r>
            <w:r>
              <w:rPr>
                <w:rFonts w:hint="eastAsia" w:ascii="仿宋_GB2312" w:eastAsia="仿宋_GB2312"/>
                <w:kern w:val="0"/>
                <w:szCs w:val="21"/>
              </w:rPr>
              <w:t>1251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1202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，会展管理、市场营销、文化产业管理）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硕士及以上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留学回国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工程广告中心展陈设计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负责展览设计、博物馆展陈设计和馆内日常设计工作的具体落实，出具设计方案和项目组织实施，开展展陈设计研究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艺术学（</w:t>
            </w:r>
            <w:r>
              <w:rPr>
                <w:rFonts w:hint="eastAsia" w:ascii="仿宋_GB2312" w:eastAsia="仿宋_GB2312"/>
                <w:kern w:val="0"/>
                <w:szCs w:val="21"/>
              </w:rPr>
              <w:t>1301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eastAsia="仿宋_GB2312"/>
                <w:kern w:val="0"/>
                <w:szCs w:val="21"/>
              </w:rPr>
              <w:t>1305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）、设计（</w:t>
            </w:r>
            <w:r>
              <w:rPr>
                <w:rFonts w:hint="eastAsia" w:ascii="仿宋_GB2312" w:eastAsia="仿宋_GB2312"/>
                <w:kern w:val="0"/>
                <w:szCs w:val="21"/>
              </w:rPr>
              <w:t>1357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）、设计学（</w:t>
            </w:r>
            <w:r>
              <w:rPr>
                <w:rFonts w:hint="eastAsia" w:ascii="仿宋_GB2312" w:eastAsia="仿宋_GB2312"/>
                <w:kern w:val="0"/>
                <w:szCs w:val="21"/>
              </w:rPr>
              <w:t>1403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）、工商管理学（</w:t>
            </w:r>
            <w:r>
              <w:rPr>
                <w:rFonts w:hint="eastAsia" w:ascii="仿宋_GB2312" w:eastAsia="仿宋_GB2312"/>
                <w:kern w:val="0"/>
                <w:szCs w:val="21"/>
              </w:rPr>
              <w:t>1251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eastAsia="仿宋_GB2312"/>
                <w:kern w:val="0"/>
                <w:szCs w:val="21"/>
              </w:rPr>
              <w:t xml:space="preserve">1202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，市场营销）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留学回国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480" w:hanging="4480" w:hangingChars="14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/>
    <w:sectPr>
      <w:pgSz w:w="16838" w:h="11906" w:orient="landscape"/>
      <w:pgMar w:top="1985" w:right="1701" w:bottom="1985" w:left="1701" w:header="851" w:footer="1418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D32722"/>
    <w:rsid w:val="2BE37CD7"/>
    <w:rsid w:val="FAD3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2024-03-20T21:53:00Z</dcterms:created>
  <dc:creator> </dc:creator>
  <cp:lastModifiedBy> </cp:lastModifiedBy>
  <dcterms:modified xsi:type="dcterms:W3CDTF">2024-03-20T16:04:38Z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4F892E67DF2B02EDF679FA65E4D2FEC2</vt:lpwstr>
  </property>
</Properties>
</file>